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0F9B" w14:textId="77777777" w:rsidR="00EB613B" w:rsidRPr="00074D97" w:rsidRDefault="00EB613B" w:rsidP="00EB613B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2985026" wp14:editId="0847BFEA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7C5C" w14:textId="77777777" w:rsidR="00EB613B" w:rsidRPr="006C7FF5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A4FA11A" w14:textId="77777777" w:rsidR="00EB613B" w:rsidRPr="00132179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9AA5CD9" w14:textId="77777777" w:rsidR="00A255A6" w:rsidRPr="00A255A6" w:rsidRDefault="00A255A6" w:rsidP="00A255A6">
      <w:pPr>
        <w:ind w:left="-426" w:right="-427"/>
        <w:jc w:val="center"/>
        <w:rPr>
          <w:b/>
          <w:sz w:val="22"/>
          <w:szCs w:val="22"/>
        </w:rPr>
      </w:pPr>
    </w:p>
    <w:p w14:paraId="063E184C" w14:textId="77777777" w:rsidR="00374C9E" w:rsidRDefault="00397E89" w:rsidP="00F7096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CCNL METALMECCANIC</w:t>
      </w:r>
      <w:r w:rsidR="00374C9E">
        <w:rPr>
          <w:b/>
          <w:sz w:val="28"/>
          <w:szCs w:val="28"/>
        </w:rPr>
        <w:t>O, CANDIOTTO: «NOI PER IL DIALOGO</w:t>
      </w:r>
    </w:p>
    <w:p w14:paraId="5671F970" w14:textId="1736D981" w:rsidR="006F738B" w:rsidRDefault="00374C9E" w:rsidP="00F7096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IL RINNOVO DEL CONTRATTO»</w:t>
      </w:r>
    </w:p>
    <w:p w14:paraId="704F7D1B" w14:textId="79CBA859" w:rsidR="00EB613B" w:rsidRPr="00F642A4" w:rsidRDefault="00EB613B" w:rsidP="00F642A4">
      <w:pPr>
        <w:tabs>
          <w:tab w:val="left" w:pos="-426"/>
        </w:tabs>
        <w:ind w:left="-426" w:right="-427"/>
        <w:jc w:val="center"/>
        <w:rPr>
          <w:b/>
          <w:sz w:val="16"/>
          <w:szCs w:val="16"/>
        </w:rPr>
      </w:pPr>
    </w:p>
    <w:p w14:paraId="6AB35F76" w14:textId="1A670AEE" w:rsidR="00F7096A" w:rsidRPr="00F7096A" w:rsidRDefault="00374C9E" w:rsidP="00374C9E">
      <w:pPr>
        <w:tabs>
          <w:tab w:val="left" w:pos="-142"/>
          <w:tab w:val="left" w:pos="9781"/>
        </w:tabs>
        <w:ind w:left="-142" w:right="-143"/>
        <w:jc w:val="center"/>
        <w:rPr>
          <w:sz w:val="22"/>
          <w:szCs w:val="22"/>
        </w:rPr>
      </w:pPr>
      <w:r>
        <w:rPr>
          <w:i/>
          <w:sz w:val="22"/>
          <w:szCs w:val="22"/>
        </w:rPr>
        <w:t>Dichiarazione della Presidente Gruppo Metalmeccanico di Confindustria Veneto Est</w:t>
      </w:r>
    </w:p>
    <w:p w14:paraId="1405DDCE" w14:textId="77777777" w:rsidR="00F7096A" w:rsidRDefault="00F7096A" w:rsidP="00E10B0E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7466DB96" w14:textId="77777777" w:rsidR="00374C9E" w:rsidRPr="00F7096A" w:rsidRDefault="00374C9E" w:rsidP="00E10B0E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75431388" w14:textId="517C474C" w:rsidR="003D1695" w:rsidRDefault="00EB613B" w:rsidP="00056DEF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 w:rsidRPr="00F7096A">
        <w:rPr>
          <w:sz w:val="22"/>
          <w:szCs w:val="22"/>
        </w:rPr>
        <w:t>(</w:t>
      </w:r>
      <w:r w:rsidR="00186FA3" w:rsidRPr="00F7096A">
        <w:rPr>
          <w:sz w:val="22"/>
          <w:szCs w:val="22"/>
        </w:rPr>
        <w:t>Padova-Treviso-Venezia-Rovigo</w:t>
      </w:r>
      <w:r w:rsidR="003D1695">
        <w:rPr>
          <w:sz w:val="22"/>
          <w:szCs w:val="22"/>
        </w:rPr>
        <w:t xml:space="preserve"> - 13.12.2024</w:t>
      </w:r>
      <w:r w:rsidRPr="00F7096A">
        <w:rPr>
          <w:sz w:val="22"/>
          <w:szCs w:val="22"/>
        </w:rPr>
        <w:t>)</w:t>
      </w:r>
      <w:r w:rsidR="0005161F" w:rsidRPr="00F7096A">
        <w:rPr>
          <w:sz w:val="22"/>
          <w:szCs w:val="22"/>
        </w:rPr>
        <w:t xml:space="preserve"> -</w:t>
      </w:r>
      <w:r w:rsidR="003D1695">
        <w:rPr>
          <w:sz w:val="22"/>
          <w:szCs w:val="22"/>
        </w:rPr>
        <w:t xml:space="preserve"> </w:t>
      </w:r>
      <w:r w:rsidR="003D1695">
        <w:rPr>
          <w:sz w:val="22"/>
        </w:rPr>
        <w:t>«</w:t>
      </w:r>
      <w:r w:rsidR="003D1695" w:rsidRPr="003D1695">
        <w:rPr>
          <w:sz w:val="22"/>
        </w:rPr>
        <w:t xml:space="preserve">Rispettiamo l’iniziativa sindacale e al tempo stesso ci auguriamo che presto possa riprendere il confronto tra </w:t>
      </w:r>
      <w:proofErr w:type="spellStart"/>
      <w:r w:rsidR="003D1695" w:rsidRPr="003D1695">
        <w:rPr>
          <w:sz w:val="22"/>
        </w:rPr>
        <w:t>Fim</w:t>
      </w:r>
      <w:proofErr w:type="spellEnd"/>
      <w:r w:rsidR="003D1695" w:rsidRPr="003D1695">
        <w:rPr>
          <w:sz w:val="22"/>
        </w:rPr>
        <w:t>, Fiom e Uilm con Federmeccanica per il rinnovo del contratto nazionale dei lavoratori metalmeccanici.</w:t>
      </w:r>
      <w:r w:rsidR="003D1695">
        <w:rPr>
          <w:sz w:val="22"/>
        </w:rPr>
        <w:t xml:space="preserve"> È </w:t>
      </w:r>
      <w:r w:rsidR="003D1695" w:rsidRPr="003D1695">
        <w:rPr>
          <w:sz w:val="22"/>
        </w:rPr>
        <w:t>un’esigenza che sentiamo legata allo stato di forte difficoltà in molti comparti del nostro settore, anche nel nostro territorio, che colpisce insieme le imprese e i loro collaboratori.</w:t>
      </w:r>
      <w:r w:rsidR="003D1695">
        <w:rPr>
          <w:sz w:val="22"/>
        </w:rPr>
        <w:t xml:space="preserve"> </w:t>
      </w:r>
      <w:r w:rsidR="003D1695" w:rsidRPr="003D1695">
        <w:rPr>
          <w:sz w:val="22"/>
        </w:rPr>
        <w:t>Una crisi che non è ‘solo’ congiunturale ma che si situa in una fase di profonda trasformazione industriale che dobbiamo essere capaci insieme di capire, affrontare e vincere con gli strumenti più i</w:t>
      </w:r>
      <w:r w:rsidR="003D1695">
        <w:rPr>
          <w:sz w:val="22"/>
        </w:rPr>
        <w:t xml:space="preserve">donei». Così </w:t>
      </w:r>
      <w:r w:rsidR="003D1695" w:rsidRPr="003D1695">
        <w:rPr>
          <w:b/>
          <w:bCs/>
          <w:sz w:val="22"/>
        </w:rPr>
        <w:t>Antonella Candiotto, Presidente del Gruppo Metalmeccanico di Confindustria Veneto Est</w:t>
      </w:r>
      <w:r w:rsidR="00374C9E">
        <w:rPr>
          <w:sz w:val="22"/>
        </w:rPr>
        <w:t>.</w:t>
      </w:r>
    </w:p>
    <w:p w14:paraId="42FF7699" w14:textId="77777777" w:rsid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2E7AF913" w14:textId="75CE3F27" w:rsidR="003D1695" w:rsidRP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«</w:t>
      </w:r>
      <w:r w:rsidRPr="003D1695">
        <w:rPr>
          <w:sz w:val="22"/>
        </w:rPr>
        <w:t>Da parte nostra</w:t>
      </w:r>
      <w:r w:rsidR="00374C9E">
        <w:rPr>
          <w:sz w:val="22"/>
        </w:rPr>
        <w:t xml:space="preserve"> - dichiara </w:t>
      </w:r>
      <w:r>
        <w:rPr>
          <w:sz w:val="22"/>
        </w:rPr>
        <w:t xml:space="preserve">Candiotto - </w:t>
      </w:r>
      <w:r w:rsidRPr="003D1695">
        <w:rPr>
          <w:sz w:val="22"/>
        </w:rPr>
        <w:t>riteniamo che la proposta presentata da Federmeccanica offra molte risposte alle istanze poste dai sindacati e sostenibile per le aziende.</w:t>
      </w:r>
      <w:r>
        <w:rPr>
          <w:sz w:val="22"/>
        </w:rPr>
        <w:t xml:space="preserve"> </w:t>
      </w:r>
      <w:r w:rsidRPr="003D1695">
        <w:rPr>
          <w:sz w:val="22"/>
        </w:rPr>
        <w:t>Innanzitutto, in continuità con il precedente contratto, garantisce il potere di acquisto dei salari dei lavoratori metalmeccanici, come ben dimostrato negli ultimi due anni, dove sono stat</w:t>
      </w:r>
      <w:r>
        <w:rPr>
          <w:sz w:val="22"/>
        </w:rPr>
        <w:t xml:space="preserve">i </w:t>
      </w:r>
      <w:r w:rsidRPr="003D1695">
        <w:rPr>
          <w:sz w:val="22"/>
        </w:rPr>
        <w:t>riconosciuti in media oltre 250 euro, come nessun altro settore ha fatto.</w:t>
      </w:r>
    </w:p>
    <w:p w14:paraId="3EB207E6" w14:textId="70C12BED" w:rsidR="003D1695" w:rsidRP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 w:rsidRPr="003D1695">
        <w:rPr>
          <w:sz w:val="22"/>
        </w:rPr>
        <w:t xml:space="preserve">Ulteriori incrementi potranno essere erogati al raggiungimento di obiettivi condivisi e comunque la proposta di Federmeccanica assicura che anche dove non vi sia contrattazione aziendale venga riconosciuto ai lavoratori un premio di 700 euro a fronte di una redditività concordata a livello nazionale. Sempre nella proposta di Federmeccanica vi sono importanti innovazioni, tra le quali un’assicurazione a totale carico </w:t>
      </w:r>
      <w:r w:rsidR="00374C9E">
        <w:rPr>
          <w:sz w:val="22"/>
        </w:rPr>
        <w:t>dell’</w:t>
      </w:r>
      <w:r w:rsidRPr="003D1695">
        <w:rPr>
          <w:sz w:val="22"/>
        </w:rPr>
        <w:t>azienda per i casi di perdita dell’autosufficienza, che verrebbe riconosciuta sia i lavoratori in forza che a quelli che andranno in pensione nei prossimi anni, e le disposizioni per incentivare l'occupazione femminile di qualit</w:t>
      </w:r>
      <w:r>
        <w:rPr>
          <w:sz w:val="22"/>
        </w:rPr>
        <w:t>à».</w:t>
      </w:r>
    </w:p>
    <w:p w14:paraId="0FFF5BDD" w14:textId="67F69B83" w:rsidR="003D1695" w:rsidRDefault="003D1695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«</w:t>
      </w:r>
      <w:r w:rsidRPr="003D1695">
        <w:rPr>
          <w:sz w:val="22"/>
        </w:rPr>
        <w:t>Crediamo quindi ci siano le condizioni per riprendere un confronto costruttivo che possa portare a un esito positivo della trattativa, nell’interesse delle parti che rappresentiamo e del futuro dell’industria metalmeccanica del nostro Paese.</w:t>
      </w:r>
      <w:r w:rsidR="00374C9E">
        <w:rPr>
          <w:sz w:val="22"/>
        </w:rPr>
        <w:t xml:space="preserve"> </w:t>
      </w:r>
      <w:r w:rsidRPr="003D1695">
        <w:rPr>
          <w:sz w:val="22"/>
        </w:rPr>
        <w:t>Sarebbe un segnale di responsabilità, e un messaggio positivo in questo momento di incertezza sul futuro, come già in più occasioni in passato ha visto insieme imprese e lavoratori del metalmeccanico e al quale da parte nostra siamo pronti a dare continuità</w:t>
      </w:r>
      <w:r>
        <w:rPr>
          <w:sz w:val="22"/>
        </w:rPr>
        <w:t>», conclude la Presidente Candiotto.</w:t>
      </w:r>
    </w:p>
    <w:p w14:paraId="14222F56" w14:textId="77777777" w:rsidR="00056DEF" w:rsidRDefault="00056DEF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027A84A3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_______________</w:t>
      </w:r>
    </w:p>
    <w:p w14:paraId="313F1AC3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5CF27180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BF910FE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D0DC3C6" w14:textId="77777777" w:rsidR="00056DEF" w:rsidRDefault="00056DEF" w:rsidP="00056DEF">
      <w:pPr>
        <w:tabs>
          <w:tab w:val="left" w:pos="567"/>
          <w:tab w:val="left" w:pos="8364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l.canal@confindustriavenest.it </w:t>
      </w:r>
    </w:p>
    <w:p w14:paraId="141C8B87" w14:textId="77777777" w:rsidR="00056DEF" w:rsidRDefault="00056DEF" w:rsidP="00056DEF">
      <w:pPr>
        <w:tabs>
          <w:tab w:val="left" w:pos="567"/>
          <w:tab w:val="left" w:pos="8364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</w:pPr>
    </w:p>
    <w:p w14:paraId="2621729E" w14:textId="77777777" w:rsidR="00056DEF" w:rsidRDefault="00056DEF" w:rsidP="00056DEF">
      <w:pPr>
        <w:tabs>
          <w:tab w:val="left" w:pos="567"/>
          <w:tab w:val="left" w:pos="8364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</w:pPr>
    </w:p>
    <w:p w14:paraId="5EE54B1F" w14:textId="77777777" w:rsidR="00056DEF" w:rsidRDefault="00056DEF" w:rsidP="003D1695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sectPr w:rsidR="00056DEF" w:rsidSect="00F7096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4C71"/>
    <w:multiLevelType w:val="hybridMultilevel"/>
    <w:tmpl w:val="ACD61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221A"/>
    <w:multiLevelType w:val="hybridMultilevel"/>
    <w:tmpl w:val="F3DE3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0773">
    <w:abstractNumId w:val="1"/>
  </w:num>
  <w:num w:numId="2" w16cid:durableId="1376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B"/>
    <w:rsid w:val="00002D68"/>
    <w:rsid w:val="000102E9"/>
    <w:rsid w:val="000471B4"/>
    <w:rsid w:val="0005161F"/>
    <w:rsid w:val="00056DEF"/>
    <w:rsid w:val="00076748"/>
    <w:rsid w:val="0008069F"/>
    <w:rsid w:val="00090640"/>
    <w:rsid w:val="0009322F"/>
    <w:rsid w:val="000A3D30"/>
    <w:rsid w:val="000B48DE"/>
    <w:rsid w:val="000C6463"/>
    <w:rsid w:val="000F7C06"/>
    <w:rsid w:val="00106DFD"/>
    <w:rsid w:val="00107CE8"/>
    <w:rsid w:val="00124ADF"/>
    <w:rsid w:val="00141049"/>
    <w:rsid w:val="00142848"/>
    <w:rsid w:val="00145220"/>
    <w:rsid w:val="0014787B"/>
    <w:rsid w:val="001652D5"/>
    <w:rsid w:val="00186FA3"/>
    <w:rsid w:val="00190713"/>
    <w:rsid w:val="00192BB5"/>
    <w:rsid w:val="001B14B9"/>
    <w:rsid w:val="001B1CC8"/>
    <w:rsid w:val="001B212C"/>
    <w:rsid w:val="001B5F17"/>
    <w:rsid w:val="001C1312"/>
    <w:rsid w:val="001D21D2"/>
    <w:rsid w:val="00206312"/>
    <w:rsid w:val="00213BC6"/>
    <w:rsid w:val="00214BC1"/>
    <w:rsid w:val="002474A8"/>
    <w:rsid w:val="00252CC7"/>
    <w:rsid w:val="00256E7D"/>
    <w:rsid w:val="00263861"/>
    <w:rsid w:val="00292AE1"/>
    <w:rsid w:val="002B626F"/>
    <w:rsid w:val="002C1BA6"/>
    <w:rsid w:val="002C1C3F"/>
    <w:rsid w:val="002D52DF"/>
    <w:rsid w:val="00315F93"/>
    <w:rsid w:val="0031740E"/>
    <w:rsid w:val="00342A53"/>
    <w:rsid w:val="00345622"/>
    <w:rsid w:val="0034598D"/>
    <w:rsid w:val="00363728"/>
    <w:rsid w:val="0037154D"/>
    <w:rsid w:val="00372B46"/>
    <w:rsid w:val="00374C9E"/>
    <w:rsid w:val="00377E71"/>
    <w:rsid w:val="003854D7"/>
    <w:rsid w:val="00397E89"/>
    <w:rsid w:val="003B388B"/>
    <w:rsid w:val="003C0EAB"/>
    <w:rsid w:val="003C4E07"/>
    <w:rsid w:val="003D1695"/>
    <w:rsid w:val="003D40E5"/>
    <w:rsid w:val="003D42D0"/>
    <w:rsid w:val="003E7987"/>
    <w:rsid w:val="003F7D09"/>
    <w:rsid w:val="00415F04"/>
    <w:rsid w:val="00422ED5"/>
    <w:rsid w:val="0043296A"/>
    <w:rsid w:val="004330EC"/>
    <w:rsid w:val="0044196A"/>
    <w:rsid w:val="00467FBD"/>
    <w:rsid w:val="00480736"/>
    <w:rsid w:val="004A5DAD"/>
    <w:rsid w:val="004B7008"/>
    <w:rsid w:val="004B7C90"/>
    <w:rsid w:val="004C0A17"/>
    <w:rsid w:val="004D5FB8"/>
    <w:rsid w:val="004E6005"/>
    <w:rsid w:val="004E6F3B"/>
    <w:rsid w:val="004F0C14"/>
    <w:rsid w:val="0050117A"/>
    <w:rsid w:val="005102D7"/>
    <w:rsid w:val="0052537A"/>
    <w:rsid w:val="00526D74"/>
    <w:rsid w:val="00537690"/>
    <w:rsid w:val="005403BB"/>
    <w:rsid w:val="00554E2D"/>
    <w:rsid w:val="00554F4E"/>
    <w:rsid w:val="00561995"/>
    <w:rsid w:val="00587ED7"/>
    <w:rsid w:val="005D0A0A"/>
    <w:rsid w:val="005D2F4E"/>
    <w:rsid w:val="00612593"/>
    <w:rsid w:val="00614A56"/>
    <w:rsid w:val="006414DE"/>
    <w:rsid w:val="0065701D"/>
    <w:rsid w:val="00663640"/>
    <w:rsid w:val="00673B1B"/>
    <w:rsid w:val="006A22FA"/>
    <w:rsid w:val="006D14E5"/>
    <w:rsid w:val="006D59F0"/>
    <w:rsid w:val="006E5BC7"/>
    <w:rsid w:val="006E7F98"/>
    <w:rsid w:val="006F1DFE"/>
    <w:rsid w:val="006F6313"/>
    <w:rsid w:val="006F738B"/>
    <w:rsid w:val="00714838"/>
    <w:rsid w:val="007177C0"/>
    <w:rsid w:val="00725A2D"/>
    <w:rsid w:val="007465A2"/>
    <w:rsid w:val="007627C0"/>
    <w:rsid w:val="00762A62"/>
    <w:rsid w:val="00771F71"/>
    <w:rsid w:val="00781E86"/>
    <w:rsid w:val="007A4A72"/>
    <w:rsid w:val="007C5A7F"/>
    <w:rsid w:val="008360AB"/>
    <w:rsid w:val="00841D26"/>
    <w:rsid w:val="00842363"/>
    <w:rsid w:val="00842E18"/>
    <w:rsid w:val="00853639"/>
    <w:rsid w:val="00860511"/>
    <w:rsid w:val="00861EDD"/>
    <w:rsid w:val="00894148"/>
    <w:rsid w:val="00894A56"/>
    <w:rsid w:val="008B689E"/>
    <w:rsid w:val="008C1820"/>
    <w:rsid w:val="008D24A6"/>
    <w:rsid w:val="008D31BA"/>
    <w:rsid w:val="008D7DB2"/>
    <w:rsid w:val="008E622A"/>
    <w:rsid w:val="0092048F"/>
    <w:rsid w:val="00936C24"/>
    <w:rsid w:val="009503D0"/>
    <w:rsid w:val="0096462C"/>
    <w:rsid w:val="0096711C"/>
    <w:rsid w:val="00995170"/>
    <w:rsid w:val="009A4784"/>
    <w:rsid w:val="009A4F94"/>
    <w:rsid w:val="009A6AF2"/>
    <w:rsid w:val="009B76A4"/>
    <w:rsid w:val="009C5484"/>
    <w:rsid w:val="009D461B"/>
    <w:rsid w:val="009D6B41"/>
    <w:rsid w:val="009E06D1"/>
    <w:rsid w:val="009F19D7"/>
    <w:rsid w:val="009F2AAE"/>
    <w:rsid w:val="00A050D5"/>
    <w:rsid w:val="00A05BF5"/>
    <w:rsid w:val="00A15035"/>
    <w:rsid w:val="00A2374B"/>
    <w:rsid w:val="00A255A6"/>
    <w:rsid w:val="00A279E3"/>
    <w:rsid w:val="00A32535"/>
    <w:rsid w:val="00A47CEE"/>
    <w:rsid w:val="00A52BE4"/>
    <w:rsid w:val="00A64D0D"/>
    <w:rsid w:val="00A83E57"/>
    <w:rsid w:val="00A86E6D"/>
    <w:rsid w:val="00A95E6D"/>
    <w:rsid w:val="00A96619"/>
    <w:rsid w:val="00AA0423"/>
    <w:rsid w:val="00AB4D30"/>
    <w:rsid w:val="00AD2748"/>
    <w:rsid w:val="00AE22D8"/>
    <w:rsid w:val="00AE2786"/>
    <w:rsid w:val="00AE7845"/>
    <w:rsid w:val="00AF2851"/>
    <w:rsid w:val="00B12DEF"/>
    <w:rsid w:val="00B233D7"/>
    <w:rsid w:val="00B30FA3"/>
    <w:rsid w:val="00B322E1"/>
    <w:rsid w:val="00B32518"/>
    <w:rsid w:val="00B86448"/>
    <w:rsid w:val="00B91386"/>
    <w:rsid w:val="00BB480B"/>
    <w:rsid w:val="00BC3834"/>
    <w:rsid w:val="00BC469F"/>
    <w:rsid w:val="00BD5C6A"/>
    <w:rsid w:val="00BF5BC7"/>
    <w:rsid w:val="00BF769B"/>
    <w:rsid w:val="00C021C2"/>
    <w:rsid w:val="00CF5F03"/>
    <w:rsid w:val="00CF6A37"/>
    <w:rsid w:val="00D223EA"/>
    <w:rsid w:val="00D32A5A"/>
    <w:rsid w:val="00D32FE9"/>
    <w:rsid w:val="00D4424A"/>
    <w:rsid w:val="00D513B2"/>
    <w:rsid w:val="00D554A7"/>
    <w:rsid w:val="00D8117A"/>
    <w:rsid w:val="00DC4D6B"/>
    <w:rsid w:val="00DE37F2"/>
    <w:rsid w:val="00DE5A0D"/>
    <w:rsid w:val="00DF0FA7"/>
    <w:rsid w:val="00DF4D63"/>
    <w:rsid w:val="00E10B0E"/>
    <w:rsid w:val="00E22727"/>
    <w:rsid w:val="00E502E5"/>
    <w:rsid w:val="00E60DC0"/>
    <w:rsid w:val="00E63155"/>
    <w:rsid w:val="00E67709"/>
    <w:rsid w:val="00E75983"/>
    <w:rsid w:val="00EB2E37"/>
    <w:rsid w:val="00EB613B"/>
    <w:rsid w:val="00EB777B"/>
    <w:rsid w:val="00EC6939"/>
    <w:rsid w:val="00ED07DB"/>
    <w:rsid w:val="00ED1D8A"/>
    <w:rsid w:val="00F15263"/>
    <w:rsid w:val="00F2335E"/>
    <w:rsid w:val="00F24997"/>
    <w:rsid w:val="00F35C24"/>
    <w:rsid w:val="00F5110F"/>
    <w:rsid w:val="00F642A4"/>
    <w:rsid w:val="00F7096A"/>
    <w:rsid w:val="00F763BD"/>
    <w:rsid w:val="00F94F7E"/>
    <w:rsid w:val="00FB12F8"/>
    <w:rsid w:val="00FE0B3B"/>
    <w:rsid w:val="00FE1063"/>
    <w:rsid w:val="00FE35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ED4"/>
  <w15:docId w15:val="{02256A82-F546-472C-B185-CBB0ADA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1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B613B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EB613B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EB613B"/>
    <w:pPr>
      <w:ind w:left="539" w:right="64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EB61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548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2971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D65A-5C46-432A-9738-89FCEBE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2</cp:revision>
  <cp:lastPrinted>2024-10-29T08:41:00Z</cp:lastPrinted>
  <dcterms:created xsi:type="dcterms:W3CDTF">2024-12-13T14:10:00Z</dcterms:created>
  <dcterms:modified xsi:type="dcterms:W3CDTF">2024-12-13T14:10:00Z</dcterms:modified>
</cp:coreProperties>
</file>